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CC55" w14:textId="6018FA59" w:rsidR="00472238" w:rsidRPr="00203B42" w:rsidRDefault="008B1DAD">
      <w:pPr>
        <w:rPr>
          <w:sz w:val="240"/>
          <w:szCs w:val="240"/>
        </w:rPr>
      </w:pPr>
      <w:proofErr w:type="spellStart"/>
      <w:r>
        <w:rPr>
          <w:sz w:val="240"/>
          <w:szCs w:val="240"/>
        </w:rPr>
        <w:t>a</w:t>
      </w:r>
      <w:r w:rsidR="000C3741">
        <w:rPr>
          <w:sz w:val="240"/>
          <w:szCs w:val="240"/>
        </w:rPr>
        <w:t>qu</w:t>
      </w:r>
      <w:proofErr w:type="spellEnd"/>
      <w:r w:rsidR="00472238" w:rsidRPr="00F53F30">
        <w:rPr>
          <w:sz w:val="240"/>
          <w:szCs w:val="240"/>
        </w:rPr>
        <w:t>-</w:t>
      </w:r>
      <w:r w:rsidR="00F53F30">
        <w:rPr>
          <w:sz w:val="240"/>
          <w:szCs w:val="240"/>
        </w:rPr>
        <w:tab/>
      </w:r>
    </w:p>
    <w:p w14:paraId="6CB328CC" w14:textId="4642BD24" w:rsidR="00472238" w:rsidRDefault="00472238">
      <w:pPr>
        <w:rPr>
          <w:sz w:val="160"/>
          <w:szCs w:val="160"/>
        </w:rPr>
      </w:pPr>
      <w:r>
        <w:rPr>
          <w:sz w:val="160"/>
          <w:szCs w:val="160"/>
        </w:rPr>
        <w:t>a</w:t>
      </w:r>
      <w:r w:rsidR="000C3741">
        <w:rPr>
          <w:sz w:val="160"/>
          <w:szCs w:val="160"/>
        </w:rPr>
        <w:t>quarium</w:t>
      </w:r>
    </w:p>
    <w:p w14:paraId="1AD9A2B9" w14:textId="77BCD39E" w:rsidR="00472238" w:rsidRDefault="00F53F30">
      <w:pPr>
        <w:rPr>
          <w:sz w:val="160"/>
          <w:szCs w:val="160"/>
        </w:rPr>
      </w:pPr>
      <w:r>
        <w:rPr>
          <w:sz w:val="160"/>
          <w:szCs w:val="160"/>
        </w:rPr>
        <w:t>a</w:t>
      </w:r>
      <w:r w:rsidR="000C3741">
        <w:rPr>
          <w:sz w:val="160"/>
          <w:szCs w:val="160"/>
        </w:rPr>
        <w:t>qu</w:t>
      </w:r>
      <w:r w:rsidR="00955DE3">
        <w:rPr>
          <w:sz w:val="160"/>
          <w:szCs w:val="160"/>
        </w:rPr>
        <w:t>aculture</w:t>
      </w:r>
    </w:p>
    <w:p w14:paraId="23A74CF1" w14:textId="35EE2C5B" w:rsidR="00F53F30" w:rsidRDefault="00203B42">
      <w:pPr>
        <w:rPr>
          <w:sz w:val="160"/>
          <w:szCs w:val="160"/>
        </w:rPr>
      </w:pPr>
      <w:r>
        <w:rPr>
          <w:sz w:val="160"/>
          <w:szCs w:val="160"/>
        </w:rPr>
        <w:t>a</w:t>
      </w:r>
      <w:r w:rsidR="00955DE3">
        <w:rPr>
          <w:sz w:val="160"/>
          <w:szCs w:val="160"/>
        </w:rPr>
        <w:t>quifer</w:t>
      </w:r>
    </w:p>
    <w:p w14:paraId="0D287DB2" w14:textId="26329CDF" w:rsidR="0073630A" w:rsidRPr="00472238" w:rsidRDefault="0073630A">
      <w:pPr>
        <w:rPr>
          <w:sz w:val="160"/>
          <w:szCs w:val="160"/>
        </w:rPr>
      </w:pPr>
      <w:r>
        <w:rPr>
          <w:sz w:val="160"/>
          <w:szCs w:val="160"/>
        </w:rPr>
        <w:t xml:space="preserve">aqueduct </w:t>
      </w:r>
      <w:bookmarkStart w:id="0" w:name="_GoBack"/>
      <w:bookmarkEnd w:id="0"/>
    </w:p>
    <w:sectPr w:rsidR="0073630A" w:rsidRPr="00472238" w:rsidSect="00472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38"/>
    <w:rsid w:val="000952AA"/>
    <w:rsid w:val="000C3741"/>
    <w:rsid w:val="00203B42"/>
    <w:rsid w:val="00472238"/>
    <w:rsid w:val="0073630A"/>
    <w:rsid w:val="008B1DAD"/>
    <w:rsid w:val="00955DE3"/>
    <w:rsid w:val="00F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EAC5"/>
  <w15:chartTrackingRefBased/>
  <w15:docId w15:val="{8740BA16-CA13-4F30-B71C-6B52F207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3</cp:revision>
  <dcterms:created xsi:type="dcterms:W3CDTF">2019-09-25T11:38:00Z</dcterms:created>
  <dcterms:modified xsi:type="dcterms:W3CDTF">2019-09-25T11:54:00Z</dcterms:modified>
</cp:coreProperties>
</file>